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A3D" w:rsidRDefault="0001391E" w:rsidP="0001391E">
      <w:pPr>
        <w:spacing w:after="0" w:line="240" w:lineRule="auto"/>
        <w:jc w:val="center"/>
        <w:rPr>
          <w:rFonts w:asciiTheme="minorHAnsi" w:hAnsiTheme="minorHAnsi"/>
          <w:sz w:val="56"/>
          <w:szCs w:val="56"/>
        </w:rPr>
      </w:pPr>
      <w:r w:rsidRPr="0001391E">
        <w:rPr>
          <w:rFonts w:asciiTheme="minorHAnsi" w:hAnsiTheme="minorHAnsi"/>
          <w:noProof/>
          <w:sz w:val="56"/>
          <w:szCs w:val="56"/>
          <w:lang w:eastAsia="da-DK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4813935</wp:posOffset>
                </wp:positionH>
                <wp:positionV relativeFrom="paragraph">
                  <wp:posOffset>-426085</wp:posOffset>
                </wp:positionV>
                <wp:extent cx="1867534" cy="1225549"/>
                <wp:effectExtent l="0" t="0" r="0" b="0"/>
                <wp:wrapSquare wrapText="bothSides"/>
                <wp:docPr id="21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7534" cy="12255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391E" w:rsidRDefault="0001391E">
                            <w:r>
                              <w:rPr>
                                <w:noProof/>
                                <w:lang w:eastAsia="da-DK"/>
                              </w:rPr>
                              <w:drawing>
                                <wp:inline distT="0" distB="0" distL="0" distR="0">
                                  <wp:extent cx="1675130" cy="681894"/>
                                  <wp:effectExtent l="0" t="0" r="1270" b="4445"/>
                                  <wp:docPr id="1" name="Billed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VGHF-den vi bruger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89712" cy="6878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left:0;text-align:left;margin-left:379.05pt;margin-top:-33.55pt;width:147.05pt;height:9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5/GJQIAAB8EAAAOAAAAZHJzL2Uyb0RvYy54bWysU81u2zAMvg/YOwi6L469uE2MOEWXLsOA&#10;7gdo9wCyLMdCJVGTlNjZ05dS0jTbbsN8EEiT/Eh+JJc3o1ZkL5yXYGqaT6aUCMOhlWZb0x+Pm3dz&#10;SnxgpmUKjKjpQXh6s3r7ZjnYShTQg2qFIwhifDXYmvYh2CrLPO+FZn4CVhg0duA0C6i6bdY6NiC6&#10;VlkxnV5lA7jWOuDCe/x7dzTSVcLvOsHDt67zIhBVU6wtpNelt4lvtlqyauuY7SU/lcH+oQrNpMGk&#10;Z6g7FhjZOfkXlJbcgYcuTDjoDLpOcpF6wG7y6R/dPPTMitQLkuPtmSb//2D51/13R2Rb0yK/psQw&#10;jUN6FE8+dEIFUkSCBusr9Huw6BnGDzDioFOz3t4Df/LEwLpnZitunYOhF6zFAvMYmV2EHnF8BGmG&#10;L9BiHrYLkIDGzunIHvJBEB0HdTgPR4yB8JhyfnVdvp9RwtGWF0VZzhYpB6tewq3z4ZMATaJQU4fT&#10;T/Bsf+9DLIdVLy4xmwcl241UKilu26yVI3uGm7JJ3wn9NzdlyFDTRVmUCdlAjE9LpGXATVZS13Q+&#10;jV8MZ1Wk46NpkxyYVEcZK1HmxE+k5EhOGJsRHSNpDbQHZMrBcWPxwlDowf2iZMBtran/uWNOUKI+&#10;G2R7kc9mcb2TMiuvC1TcpaW5tDDDEaqmgZKjuA7pJGK9Bm5xKp1MfL1WcqoVtzDReLqYuOaXevJ6&#10;vevVMwAAAP//AwBQSwMEFAAGAAgAAAAhAAF6DODfAAAADAEAAA8AAABkcnMvZG93bnJldi54bWxM&#10;j8FugzAMhu+T9g6RK+0ytaFoQMsI1TZp067t+gCGpIBKHETSQt9+7mm7/ZY//f5c7Gbbi6sZfedI&#10;wXoVgTBUO91Ro+D487ncgPABSWPvyCi4GQ+78vGhwFy7ifbmegiN4BLyOSpoQxhyKX3dGot+5QZD&#10;vDu50WLgcWykHnHictvLOIpSabEjvtDiYD5aU58PF6vg9D09J9up+grHbP+SvmOXVe6m1NNifnsF&#10;Ecwc/mC467M6lOxUuQtpL3oFWbJZM6pgmWYc7kSUxDGIilOcbEGWhfz/RPkLAAD//wMAUEsBAi0A&#10;FAAGAAgAAAAhALaDOJL+AAAA4QEAABMAAAAAAAAAAAAAAAAAAAAAAFtDb250ZW50X1R5cGVzXS54&#10;bWxQSwECLQAUAAYACAAAACEAOP0h/9YAAACUAQAACwAAAAAAAAAAAAAAAAAvAQAAX3JlbHMvLnJl&#10;bHNQSwECLQAUAAYACAAAACEA7LefxiUCAAAfBAAADgAAAAAAAAAAAAAAAAAuAgAAZHJzL2Uyb0Rv&#10;Yy54bWxQSwECLQAUAAYACAAAACEAAXoM4N8AAAAMAQAADwAAAAAAAAAAAAAAAAB/BAAAZHJzL2Rv&#10;d25yZXYueG1sUEsFBgAAAAAEAAQA8wAAAIsFAAAAAA==&#10;" stroked="f">
                <v:textbox>
                  <w:txbxContent>
                    <w:p w:rsidR="0001391E" w:rsidRDefault="0001391E">
                      <w:r>
                        <w:rPr>
                          <w:noProof/>
                          <w:lang w:eastAsia="da-DK"/>
                        </w:rPr>
                        <w:drawing>
                          <wp:inline distT="0" distB="0" distL="0" distR="0">
                            <wp:extent cx="1675130" cy="681894"/>
                            <wp:effectExtent l="0" t="0" r="1270" b="4445"/>
                            <wp:docPr id="1" name="Billed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VGHF-den vi bruger.pn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89712" cy="6878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677B" w:rsidRPr="00B05DE8">
        <w:rPr>
          <w:rFonts w:asciiTheme="minorHAnsi" w:hAnsiTheme="minorHAnsi"/>
          <w:sz w:val="56"/>
          <w:szCs w:val="56"/>
        </w:rPr>
        <w:t>Studieretningsprojekt</w:t>
      </w:r>
      <w:r>
        <w:rPr>
          <w:rFonts w:asciiTheme="minorHAnsi" w:hAnsiTheme="minorHAnsi"/>
          <w:sz w:val="56"/>
          <w:szCs w:val="56"/>
        </w:rPr>
        <w:t xml:space="preserve"> 3G</w:t>
      </w:r>
    </w:p>
    <w:p w:rsidR="0001391E" w:rsidRPr="00B05DE8" w:rsidRDefault="0001391E" w:rsidP="0001391E">
      <w:pPr>
        <w:spacing w:after="0" w:line="240" w:lineRule="auto"/>
        <w:jc w:val="center"/>
        <w:rPr>
          <w:rFonts w:asciiTheme="minorHAnsi" w:hAnsiTheme="minorHAnsi"/>
          <w:sz w:val="56"/>
          <w:szCs w:val="56"/>
        </w:rPr>
      </w:pPr>
      <w:r>
        <w:rPr>
          <w:rFonts w:asciiTheme="minorHAnsi" w:hAnsiTheme="minorHAnsi"/>
          <w:sz w:val="56"/>
          <w:szCs w:val="56"/>
        </w:rPr>
        <w:t>201</w:t>
      </w:r>
      <w:r w:rsidR="00CD4A17">
        <w:rPr>
          <w:rFonts w:asciiTheme="minorHAnsi" w:hAnsiTheme="minorHAnsi"/>
          <w:sz w:val="56"/>
          <w:szCs w:val="56"/>
        </w:rPr>
        <w:t>5/2016</w:t>
      </w:r>
    </w:p>
    <w:p w:rsidR="006C7A3D" w:rsidRPr="004E336A" w:rsidRDefault="00C00972" w:rsidP="006C7A3D">
      <w:pPr>
        <w:rPr>
          <w:rFonts w:asciiTheme="minorHAnsi" w:hAnsiTheme="minorHAnsi"/>
          <w:sz w:val="8"/>
          <w:szCs w:val="8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C55DB" w:rsidRPr="004E336A" w:rsidTr="004C55DB">
        <w:tc>
          <w:tcPr>
            <w:tcW w:w="9778" w:type="dxa"/>
          </w:tcPr>
          <w:p w:rsidR="00737D22" w:rsidRDefault="00737D22" w:rsidP="00563D23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Engelsk A, Billedkunst B</w:t>
            </w:r>
          </w:p>
          <w:p w:rsidR="00BB76FF" w:rsidRDefault="00BB76FF" w:rsidP="00563D23">
            <w:pPr>
              <w:rPr>
                <w:rFonts w:asciiTheme="minorHAnsi" w:hAnsiTheme="minorHAnsi"/>
              </w:rPr>
            </w:pPr>
            <w:bookmarkStart w:id="0" w:name="_GoBack"/>
            <w:bookmarkEnd w:id="0"/>
          </w:p>
          <w:p w:rsidR="00737D22" w:rsidRPr="004E336A" w:rsidRDefault="00737D22" w:rsidP="00737D22">
            <w:pPr>
              <w:rPr>
                <w:rFonts w:asciiTheme="minorHAnsi" w:hAnsiTheme="minorHAnsi"/>
                <w:b/>
              </w:rPr>
            </w:pPr>
            <w:r w:rsidRPr="004E336A">
              <w:rPr>
                <w:rFonts w:asciiTheme="minorHAnsi" w:hAnsiTheme="minorHAnsi"/>
                <w:b/>
              </w:rPr>
              <w:t>Opgaveformulering:</w:t>
            </w:r>
          </w:p>
          <w:p w:rsidR="00737D22" w:rsidRDefault="00737D22" w:rsidP="00737D22">
            <w:pPr>
              <w:jc w:val="both"/>
              <w:rPr>
                <w:rFonts w:asciiTheme="minorHAnsi" w:hAnsiTheme="minorHAnsi"/>
              </w:rPr>
            </w:pPr>
          </w:p>
          <w:p w:rsidR="00737D22" w:rsidRDefault="00737D22" w:rsidP="00737D22">
            <w:pPr>
              <w:jc w:val="both"/>
              <w:rPr>
                <w:rFonts w:asciiTheme="minorHAnsi" w:hAnsiTheme="minorHAnsi"/>
              </w:rPr>
            </w:pPr>
            <w:r w:rsidRPr="00E504BE">
              <w:rPr>
                <w:rFonts w:asciiTheme="minorHAnsi" w:hAnsiTheme="minorHAnsi"/>
              </w:rPr>
              <w:t xml:space="preserve">Redegør for kvindens rolle i Victoriatidens </w:t>
            </w:r>
            <w:r>
              <w:rPr>
                <w:rFonts w:asciiTheme="minorHAnsi" w:hAnsiTheme="minorHAnsi"/>
              </w:rPr>
              <w:t xml:space="preserve">Storbritannien og kom i den forbindelse ind på, hvorledes sociale normer begrænsede hendes personlige frihed. </w:t>
            </w:r>
          </w:p>
          <w:p w:rsidR="00737D22" w:rsidRPr="00E504BE" w:rsidRDefault="00737D22" w:rsidP="00737D22">
            <w:pPr>
              <w:jc w:val="both"/>
              <w:rPr>
                <w:rFonts w:asciiTheme="minorHAnsi" w:hAnsiTheme="minorHAnsi"/>
              </w:rPr>
            </w:pPr>
          </w:p>
          <w:p w:rsidR="00737D22" w:rsidRDefault="00737D22" w:rsidP="00737D22">
            <w:pPr>
              <w:jc w:val="both"/>
              <w:rPr>
                <w:rFonts w:asciiTheme="minorHAnsi" w:hAnsiTheme="minorHAnsi"/>
              </w:rPr>
            </w:pPr>
            <w:r w:rsidRPr="00992ECE">
              <w:rPr>
                <w:rFonts w:asciiTheme="minorHAnsi" w:hAnsiTheme="minorHAnsi"/>
              </w:rPr>
              <w:t xml:space="preserve">Foretag en analyse og fortolkning af Charlotte Brontës roman </w:t>
            </w:r>
            <w:r>
              <w:rPr>
                <w:rFonts w:asciiTheme="minorHAnsi" w:hAnsiTheme="minorHAnsi"/>
              </w:rPr>
              <w:t>”</w:t>
            </w:r>
            <w:r w:rsidRPr="00992ECE">
              <w:rPr>
                <w:rFonts w:asciiTheme="minorHAnsi" w:hAnsiTheme="minorHAnsi"/>
              </w:rPr>
              <w:t>Jane Eyre</w:t>
            </w:r>
            <w:r>
              <w:rPr>
                <w:rFonts w:asciiTheme="minorHAnsi" w:hAnsiTheme="minorHAnsi"/>
              </w:rPr>
              <w:t>”</w:t>
            </w:r>
            <w:r w:rsidRPr="00992ECE">
              <w:rPr>
                <w:rFonts w:asciiTheme="minorHAnsi" w:hAnsiTheme="minorHAnsi"/>
              </w:rPr>
              <w:t xml:space="preserve"> (1847) med særligt fokus på </w:t>
            </w:r>
            <w:r>
              <w:rPr>
                <w:rFonts w:asciiTheme="minorHAnsi" w:hAnsiTheme="minorHAnsi"/>
              </w:rPr>
              <w:t>hovedpersonens</w:t>
            </w:r>
            <w:r w:rsidRPr="00992ECE">
              <w:rPr>
                <w:rFonts w:asciiTheme="minorHAnsi" w:hAnsiTheme="minorHAnsi"/>
              </w:rPr>
              <w:t xml:space="preserve"> brud med samtidens </w:t>
            </w:r>
            <w:r>
              <w:rPr>
                <w:rFonts w:asciiTheme="minorHAnsi" w:hAnsiTheme="minorHAnsi"/>
              </w:rPr>
              <w:t xml:space="preserve">sociale </w:t>
            </w:r>
            <w:r w:rsidRPr="00992ECE">
              <w:rPr>
                <w:rFonts w:asciiTheme="minorHAnsi" w:hAnsiTheme="minorHAnsi"/>
              </w:rPr>
              <w:t>normer.</w:t>
            </w:r>
          </w:p>
          <w:p w:rsidR="00737D22" w:rsidRDefault="00737D22" w:rsidP="00737D22">
            <w:pPr>
              <w:jc w:val="both"/>
              <w:rPr>
                <w:rFonts w:asciiTheme="minorHAnsi" w:hAnsiTheme="minorHAnsi"/>
              </w:rPr>
            </w:pPr>
          </w:p>
          <w:p w:rsidR="00737D22" w:rsidRDefault="00737D22" w:rsidP="00737D22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Foretag derudover en komparativ analyse og fortolkning af portrætmalerierne ”The Governess” (1851) af Rebecca Solomon samt ”The Bridesmaid” (1851) af John Everett Millais med fokus på skildringen af kvindens rolle i samfundet. </w:t>
            </w:r>
          </w:p>
          <w:p w:rsidR="00737D22" w:rsidRDefault="00737D22" w:rsidP="00737D22">
            <w:pPr>
              <w:jc w:val="both"/>
              <w:rPr>
                <w:rFonts w:asciiTheme="minorHAnsi" w:hAnsiTheme="minorHAnsi"/>
              </w:rPr>
            </w:pPr>
          </w:p>
          <w:p w:rsidR="00737D22" w:rsidRDefault="00737D22" w:rsidP="00737D22">
            <w:pPr>
              <w:jc w:val="both"/>
              <w:rPr>
                <w:rFonts w:asciiTheme="minorHAnsi" w:hAnsiTheme="minorHAnsi"/>
              </w:rPr>
            </w:pPr>
            <w:r w:rsidRPr="00E504BE">
              <w:rPr>
                <w:rFonts w:asciiTheme="minorHAnsi" w:hAnsiTheme="minorHAnsi"/>
              </w:rPr>
              <w:t xml:space="preserve">Diskuter </w:t>
            </w:r>
            <w:r>
              <w:rPr>
                <w:rFonts w:asciiTheme="minorHAnsi" w:hAnsiTheme="minorHAnsi"/>
              </w:rPr>
              <w:t xml:space="preserve">afslutningsvis fremstillingen af kvinden i ovennævnte værker og vurder, hvorledes værkerne indskriver sig i debatten om kvindens rolle i Victoriatidens Storbritannien. </w:t>
            </w:r>
            <w:r w:rsidRPr="00E504BE">
              <w:rPr>
                <w:rFonts w:asciiTheme="minorHAnsi" w:hAnsiTheme="minorHAnsi"/>
              </w:rPr>
              <w:t xml:space="preserve">Herunder inddrages en vurdering af den modtagelse Charlotte Brontës </w:t>
            </w:r>
            <w:r>
              <w:rPr>
                <w:rFonts w:asciiTheme="minorHAnsi" w:hAnsiTheme="minorHAnsi"/>
              </w:rPr>
              <w:t>”</w:t>
            </w:r>
            <w:r w:rsidRPr="00E504BE">
              <w:rPr>
                <w:rFonts w:asciiTheme="minorHAnsi" w:hAnsiTheme="minorHAnsi"/>
              </w:rPr>
              <w:t>Jane Eyre</w:t>
            </w:r>
            <w:r>
              <w:rPr>
                <w:rFonts w:asciiTheme="minorHAnsi" w:hAnsiTheme="minorHAnsi"/>
              </w:rPr>
              <w:t>”</w:t>
            </w:r>
            <w:r w:rsidRPr="00E504BE">
              <w:rPr>
                <w:rFonts w:asciiTheme="minorHAnsi" w:hAnsiTheme="minorHAnsi"/>
              </w:rPr>
              <w:t xml:space="preserve"> fik i samtiden</w:t>
            </w:r>
            <w:r>
              <w:rPr>
                <w:rFonts w:asciiTheme="minorHAnsi" w:hAnsiTheme="minorHAnsi"/>
              </w:rPr>
              <w:t>.</w:t>
            </w:r>
            <w:r w:rsidRPr="00E504BE">
              <w:rPr>
                <w:rFonts w:asciiTheme="minorHAnsi" w:hAnsiTheme="minorHAnsi"/>
              </w:rPr>
              <w:t xml:space="preserve"> </w:t>
            </w:r>
          </w:p>
          <w:p w:rsidR="00737D22" w:rsidRDefault="00737D22" w:rsidP="00563D23">
            <w:pPr>
              <w:rPr>
                <w:rFonts w:asciiTheme="minorHAnsi" w:hAnsiTheme="minorHAnsi"/>
              </w:rPr>
            </w:pPr>
          </w:p>
          <w:p w:rsidR="00737D22" w:rsidRDefault="00737D22" w:rsidP="00563D23">
            <w:pPr>
              <w:rPr>
                <w:rFonts w:asciiTheme="minorHAnsi" w:hAnsiTheme="minorHAnsi"/>
              </w:rPr>
            </w:pPr>
          </w:p>
          <w:p w:rsidR="00BB76FF" w:rsidRDefault="00BB76FF" w:rsidP="00563D23">
            <w:pPr>
              <w:rPr>
                <w:rFonts w:asciiTheme="minorHAnsi" w:hAnsiTheme="minorHAnsi"/>
              </w:rPr>
            </w:pPr>
          </w:p>
          <w:p w:rsidR="00BB76FF" w:rsidRPr="004E336A" w:rsidRDefault="00BB76FF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</w:tc>
      </w:tr>
    </w:tbl>
    <w:p w:rsidR="003C27A3" w:rsidRPr="009D35D7" w:rsidRDefault="003C27A3" w:rsidP="00075448">
      <w:pPr>
        <w:rPr>
          <w:rFonts w:asciiTheme="minorHAnsi" w:hAnsiTheme="minorHAnsi"/>
          <w:sz w:val="8"/>
          <w:szCs w:val="8"/>
        </w:rPr>
      </w:pPr>
    </w:p>
    <w:p w:rsidR="00254E3A" w:rsidRPr="004E336A" w:rsidRDefault="00254E3A" w:rsidP="00075448">
      <w:pPr>
        <w:rPr>
          <w:rFonts w:asciiTheme="minorHAnsi" w:hAnsiTheme="minorHAnsi"/>
        </w:rPr>
      </w:pPr>
    </w:p>
    <w:sectPr w:rsidR="00254E3A" w:rsidRPr="004E336A" w:rsidSect="00DC343D">
      <w:pgSz w:w="11906" w:h="16838"/>
      <w:pgMar w:top="851" w:right="1134" w:bottom="851" w:left="1134" w:header="709" w:footer="9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0972" w:rsidRDefault="00C00972">
      <w:pPr>
        <w:spacing w:after="0" w:line="240" w:lineRule="auto"/>
      </w:pPr>
      <w:r>
        <w:separator/>
      </w:r>
    </w:p>
  </w:endnote>
  <w:endnote w:type="continuationSeparator" w:id="0">
    <w:p w:rsidR="00C00972" w:rsidRDefault="00C00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0972" w:rsidRDefault="00C00972">
      <w:pPr>
        <w:spacing w:after="0" w:line="240" w:lineRule="auto"/>
      </w:pPr>
      <w:r>
        <w:separator/>
      </w:r>
    </w:p>
  </w:footnote>
  <w:footnote w:type="continuationSeparator" w:id="0">
    <w:p w:rsidR="00C00972" w:rsidRDefault="00C009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F4DC2"/>
    <w:multiLevelType w:val="hybridMultilevel"/>
    <w:tmpl w:val="8942394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520D2"/>
    <w:multiLevelType w:val="hybridMultilevel"/>
    <w:tmpl w:val="A9885B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77B"/>
    <w:rsid w:val="0001391E"/>
    <w:rsid w:val="000D7842"/>
    <w:rsid w:val="000F4F95"/>
    <w:rsid w:val="00151E3E"/>
    <w:rsid w:val="001973A2"/>
    <w:rsid w:val="001D04BA"/>
    <w:rsid w:val="00231F95"/>
    <w:rsid w:val="002442E1"/>
    <w:rsid w:val="00254E3A"/>
    <w:rsid w:val="003441E4"/>
    <w:rsid w:val="00345D7E"/>
    <w:rsid w:val="00371480"/>
    <w:rsid w:val="003C27A3"/>
    <w:rsid w:val="004C7885"/>
    <w:rsid w:val="004E336A"/>
    <w:rsid w:val="005436CB"/>
    <w:rsid w:val="0062724C"/>
    <w:rsid w:val="00737D22"/>
    <w:rsid w:val="00754806"/>
    <w:rsid w:val="008A29E5"/>
    <w:rsid w:val="00947727"/>
    <w:rsid w:val="009668C0"/>
    <w:rsid w:val="009D35D7"/>
    <w:rsid w:val="00A43571"/>
    <w:rsid w:val="00AD677B"/>
    <w:rsid w:val="00B05DE8"/>
    <w:rsid w:val="00BB76FF"/>
    <w:rsid w:val="00C00972"/>
    <w:rsid w:val="00CD4A17"/>
    <w:rsid w:val="00E237AE"/>
    <w:rsid w:val="00E24493"/>
    <w:rsid w:val="00F303E6"/>
    <w:rsid w:val="00FC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233875-1FA9-49F7-8B90-0DC38E476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3F75"/>
  </w:style>
  <w:style w:type="paragraph" w:styleId="Overskrift1">
    <w:name w:val="heading 1"/>
    <w:basedOn w:val="Normal"/>
    <w:next w:val="Normal"/>
    <w:link w:val="Overskrift1Tegn"/>
    <w:uiPriority w:val="9"/>
    <w:qFormat/>
    <w:rsid w:val="00B05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6C7A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E29CC"/>
  </w:style>
  <w:style w:type="paragraph" w:styleId="Sidefod">
    <w:name w:val="footer"/>
    <w:basedOn w:val="Normal"/>
    <w:link w:val="Sidefo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E29CC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E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E29CC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5E29CC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B05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Normal"/>
    <w:next w:val="Normal"/>
    <w:link w:val="TitelTegn"/>
    <w:uiPriority w:val="10"/>
    <w:qFormat/>
    <w:rsid w:val="00B05D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gn">
    <w:name w:val="Titel Tegn"/>
    <w:basedOn w:val="Standardskrifttypeiafsnit"/>
    <w:link w:val="Titel"/>
    <w:uiPriority w:val="10"/>
    <w:rsid w:val="00B05D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05DE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05DE8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Svagfremhvning">
    <w:name w:val="Subtle Emphasis"/>
    <w:basedOn w:val="Standardskrifttypeiafsnit"/>
    <w:uiPriority w:val="19"/>
    <w:qFormat/>
    <w:rsid w:val="00B05DE8"/>
    <w:rPr>
      <w:i/>
      <w:iCs/>
      <w:color w:val="808080" w:themeColor="text1" w:themeTint="7F"/>
    </w:rPr>
  </w:style>
  <w:style w:type="paragraph" w:styleId="Listeafsnit">
    <w:name w:val="List Paragraph"/>
    <w:basedOn w:val="Normal"/>
    <w:uiPriority w:val="34"/>
    <w:qFormat/>
    <w:rsid w:val="004E3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727A2-7F49-4271-8249-5C396235C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783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Fyns Amt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TEACHER_EMAIL</dc:creator>
  <cp:lastModifiedBy>Line Højgaard Porse</cp:lastModifiedBy>
  <cp:revision>2</cp:revision>
  <cp:lastPrinted>2011-11-22T12:09:00Z</cp:lastPrinted>
  <dcterms:created xsi:type="dcterms:W3CDTF">2016-10-02T20:10:00Z</dcterms:created>
  <dcterms:modified xsi:type="dcterms:W3CDTF">2016-10-02T20:10:00Z</dcterms:modified>
</cp:coreProperties>
</file>