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5F6" w:rsidRDefault="009E55F6" w:rsidP="009E55F6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9E55F6" w:rsidRDefault="009E55F6" w:rsidP="009E55F6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9E55F6" w:rsidRDefault="009E55F6" w:rsidP="009E55F6">
      <w:r>
        <w:t>September 2014</w:t>
      </w:r>
    </w:p>
    <w:p w:rsidR="009E55F6" w:rsidRDefault="009E55F6" w:rsidP="009E55F6">
      <w:pPr>
        <w:spacing w:after="160" w:line="259" w:lineRule="auto"/>
      </w:pPr>
      <w:r>
        <w:br w:type="page"/>
      </w:r>
    </w:p>
    <w:p w:rsidR="009E55F6" w:rsidRDefault="009E55F6" w:rsidP="009E55F6"/>
    <w:p w:rsidR="009E55F6" w:rsidRDefault="009E55F6" w:rsidP="009E55F6">
      <w:pPr>
        <w:pStyle w:val="Overskrift2"/>
      </w:pPr>
      <w:bookmarkStart w:id="0" w:name="_Toc396338367"/>
      <w:r>
        <w:t>Relativitetsteori</w:t>
      </w:r>
      <w:bookmarkEnd w:id="0"/>
    </w:p>
    <w:p w:rsidR="009E55F6" w:rsidRPr="00835186" w:rsidRDefault="009E55F6" w:rsidP="009E55F6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Matematik A</w:t>
      </w:r>
      <w:r>
        <w:rPr>
          <w:color w:val="000000"/>
        </w:rPr>
        <w:t xml:space="preserve">, </w:t>
      </w:r>
      <w:r w:rsidRPr="00835186">
        <w:rPr>
          <w:color w:val="000000"/>
        </w:rPr>
        <w:t>Fysik A</w:t>
      </w:r>
    </w:p>
    <w:p w:rsidR="009E55F6" w:rsidRPr="00835186" w:rsidRDefault="009E55F6" w:rsidP="009E55F6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Redegør for vektorrum og matrixfremstilling af vektorfunktioner.</w:t>
      </w:r>
    </w:p>
    <w:p w:rsidR="009E55F6" w:rsidRPr="00835186" w:rsidRDefault="009E55F6" w:rsidP="009E55F6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Brug matematikken til at indføre Lorentztransformationen.</w:t>
      </w:r>
    </w:p>
    <w:p w:rsidR="009E55F6" w:rsidRPr="00835186" w:rsidRDefault="009E55F6" w:rsidP="009E55F6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Forklar på grundlag af tankeeksperimenter nogle af de paradoksale fænomener, der følger af den specielle relativitetsteori, herunder tidforlængelsen.</w:t>
      </w:r>
    </w:p>
    <w:p w:rsidR="009E55F6" w:rsidRPr="00835186" w:rsidRDefault="009E55F6" w:rsidP="009E55F6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Du skal lave en eksperimentel bestemmelse af lysets fart.</w:t>
      </w:r>
    </w:p>
    <w:p w:rsidR="009E55F6" w:rsidRPr="00835186" w:rsidRDefault="009E55F6" w:rsidP="009E55F6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Inddrag løsningen af</w:t>
      </w:r>
      <w:r w:rsidRPr="00835186">
        <w:rPr>
          <w:color w:val="000000"/>
        </w:rPr>
        <w:t xml:space="preserve"> </w:t>
      </w:r>
      <w:r>
        <w:rPr>
          <w:color w:val="000000"/>
        </w:rPr>
        <w:t>o</w:t>
      </w:r>
      <w:r w:rsidRPr="00835186">
        <w:rPr>
          <w:color w:val="000000"/>
        </w:rPr>
        <w:t>pgaver</w:t>
      </w:r>
      <w:r>
        <w:rPr>
          <w:color w:val="000000"/>
        </w:rPr>
        <w:t>ne</w:t>
      </w:r>
      <w:r w:rsidRPr="00835186">
        <w:rPr>
          <w:color w:val="000000"/>
        </w:rPr>
        <w:t xml:space="preserve"> </w:t>
      </w:r>
      <w:r>
        <w:rPr>
          <w:color w:val="000000"/>
        </w:rPr>
        <w:t xml:space="preserve">nedenfor </w:t>
      </w:r>
      <w:r w:rsidRPr="00835186">
        <w:rPr>
          <w:color w:val="000000"/>
        </w:rPr>
        <w:t xml:space="preserve">i </w:t>
      </w:r>
      <w:r>
        <w:rPr>
          <w:color w:val="000000"/>
        </w:rPr>
        <w:t xml:space="preserve">din </w:t>
      </w:r>
      <w:r w:rsidRPr="00835186">
        <w:rPr>
          <w:color w:val="000000"/>
        </w:rPr>
        <w:t>besvarelse.</w:t>
      </w:r>
    </w:p>
    <w:p w:rsidR="009E55F6" w:rsidRDefault="009E55F6" w:rsidP="009E55F6">
      <w:pPr>
        <w:rPr>
          <w:rFonts w:ascii="Goudy Old Style" w:hAnsi="Goudy Old Style"/>
          <w:b/>
        </w:rPr>
      </w:pPr>
    </w:p>
    <w:p w:rsidR="009E55F6" w:rsidRDefault="009E55F6" w:rsidP="009E55F6">
      <w:pPr>
        <w:pStyle w:val="Overskrift4"/>
      </w:pPr>
      <w:r>
        <w:t>Opgave 1</w:t>
      </w:r>
    </w:p>
    <w:p w:rsidR="009E55F6" w:rsidRPr="006E37CA" w:rsidRDefault="009E55F6" w:rsidP="009E55F6">
      <w:pPr>
        <w:autoSpaceDE w:val="0"/>
        <w:autoSpaceDN w:val="0"/>
        <w:adjustRightInd w:val="0"/>
        <w:rPr>
          <w:color w:val="000000"/>
        </w:rPr>
      </w:pPr>
      <w:r w:rsidRPr="006E37CA">
        <w:rPr>
          <w:color w:val="000000"/>
        </w:rPr>
        <w:t xml:space="preserve">To </w:t>
      </w:r>
      <w:proofErr w:type="spellStart"/>
      <w:r w:rsidRPr="006E37CA">
        <w:rPr>
          <w:color w:val="000000"/>
        </w:rPr>
        <w:t>inertialsystemer</w:t>
      </w:r>
      <w:proofErr w:type="spellEnd"/>
      <w:r w:rsidRPr="006E37CA">
        <w:rPr>
          <w:color w:val="000000"/>
        </w:rPr>
        <w:t>, S og S’, bevæger sig i forhold til hinanden så S’ har hastigheden 0,6c i forhold til S.</w:t>
      </w:r>
    </w:p>
    <w:p w:rsidR="009E55F6" w:rsidRPr="006E37CA" w:rsidRDefault="009E55F6" w:rsidP="009E55F6">
      <w:pPr>
        <w:autoSpaceDE w:val="0"/>
        <w:autoSpaceDN w:val="0"/>
        <w:adjustRightInd w:val="0"/>
        <w:rPr>
          <w:color w:val="000000"/>
        </w:rPr>
      </w:pPr>
      <w:r w:rsidRPr="006E37CA">
        <w:rPr>
          <w:color w:val="000000"/>
        </w:rPr>
        <w:t xml:space="preserve">En begivenhed sker i S til </w:t>
      </w:r>
      <w:proofErr w:type="gramStart"/>
      <w:r w:rsidRPr="006E37CA">
        <w:rPr>
          <w:color w:val="000000"/>
        </w:rPr>
        <w:t xml:space="preserve">tiden </w:t>
      </w:r>
      <m:oMath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color w:val="000000"/>
          </w:rPr>
          <m:t>=2⋅</m:t>
        </m:r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-7</m:t>
            </m:r>
          </m:sup>
        </m:sSup>
        <m:r>
          <m:rPr>
            <m:sty m:val="p"/>
          </m:rPr>
          <w:rPr>
            <w:rFonts w:ascii="Cambria Math" w:hAnsi="Cambria Math"/>
            <w:color w:val="000000"/>
          </w:rPr>
          <m:t>s</m:t>
        </m:r>
      </m:oMath>
      <w:r w:rsidRPr="006E37CA">
        <w:rPr>
          <w:color w:val="000000"/>
        </w:rPr>
        <w:t xml:space="preserve"> i</w:t>
      </w:r>
      <w:proofErr w:type="gramEnd"/>
      <w:r w:rsidRPr="006E37CA">
        <w:rPr>
          <w:color w:val="000000"/>
        </w:rPr>
        <w:t xml:space="preserve"> et punkt med </w:t>
      </w:r>
      <m:oMath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color w:val="000000"/>
          </w:rPr>
          <m:t>=50m</m:t>
        </m:r>
      </m:oMath>
      <w:r w:rsidRPr="006E37CA">
        <w:rPr>
          <w:color w:val="000000"/>
        </w:rPr>
        <w:t xml:space="preserve">. Til hvilket tidspunkt sker </w:t>
      </w:r>
      <w:bookmarkStart w:id="1" w:name="_GoBack"/>
      <w:bookmarkEnd w:id="1"/>
      <w:r w:rsidRPr="006E37CA">
        <w:rPr>
          <w:color w:val="000000"/>
        </w:rPr>
        <w:t>begivenheden i S’?</w:t>
      </w:r>
    </w:p>
    <w:p w:rsidR="009E55F6" w:rsidRPr="006E37CA" w:rsidRDefault="009E55F6" w:rsidP="009E55F6">
      <w:pPr>
        <w:autoSpaceDE w:val="0"/>
        <w:autoSpaceDN w:val="0"/>
        <w:adjustRightInd w:val="0"/>
        <w:rPr>
          <w:color w:val="000000"/>
        </w:rPr>
      </w:pPr>
      <w:r w:rsidRPr="006E37CA">
        <w:rPr>
          <w:color w:val="000000"/>
        </w:rPr>
        <w:t xml:space="preserve">En anden begivenhed sker til </w:t>
      </w:r>
      <w:proofErr w:type="gramStart"/>
      <w:r w:rsidRPr="006E37CA">
        <w:rPr>
          <w:color w:val="000000"/>
        </w:rPr>
        <w:t xml:space="preserve">tiden </w:t>
      </w:r>
      <m:oMath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color w:val="000000"/>
          </w:rPr>
          <m:t>=3⋅</m:t>
        </m:r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-7</m:t>
            </m:r>
          </m:sup>
        </m:sSup>
        <m:r>
          <m:rPr>
            <m:sty m:val="p"/>
          </m:rPr>
          <w:rPr>
            <w:rFonts w:ascii="Cambria Math" w:hAnsi="Cambria Math"/>
            <w:color w:val="000000"/>
          </w:rPr>
          <m:t>s</m:t>
        </m:r>
      </m:oMath>
      <w:r w:rsidRPr="006E37CA">
        <w:rPr>
          <w:color w:val="000000"/>
        </w:rPr>
        <w:t xml:space="preserve"> i</w:t>
      </w:r>
      <w:proofErr w:type="gramEnd"/>
      <w:r w:rsidRPr="006E37CA">
        <w:rPr>
          <w:color w:val="000000"/>
        </w:rPr>
        <w:t xml:space="preserve"> et punkt med </w:t>
      </w:r>
      <m:oMath>
        <m:r>
          <m:rPr>
            <m:sty m:val="p"/>
          </m:rPr>
          <w:rPr>
            <w:rFonts w:ascii="Cambria Math" w:hAnsi="Cambria Math"/>
            <w:color w:val="000000"/>
          </w:rPr>
          <m:t>x=10m</m:t>
        </m:r>
      </m:oMath>
      <w:r w:rsidRPr="006E37CA">
        <w:rPr>
          <w:color w:val="000000"/>
        </w:rPr>
        <w:t>.</w:t>
      </w:r>
    </w:p>
    <w:p w:rsidR="009E55F6" w:rsidRPr="006E37CA" w:rsidRDefault="009E55F6" w:rsidP="009E55F6">
      <w:pPr>
        <w:autoSpaceDE w:val="0"/>
        <w:autoSpaceDN w:val="0"/>
        <w:adjustRightInd w:val="0"/>
        <w:rPr>
          <w:color w:val="000000"/>
        </w:rPr>
      </w:pPr>
      <w:r w:rsidRPr="006E37CA">
        <w:rPr>
          <w:color w:val="000000"/>
        </w:rPr>
        <w:t>Bestem tidsforskellen mellem de to begivenheder i S’.</w:t>
      </w:r>
    </w:p>
    <w:p w:rsidR="009E55F6" w:rsidRDefault="009E55F6" w:rsidP="009E55F6"/>
    <w:p w:rsidR="009E55F6" w:rsidRDefault="009E55F6" w:rsidP="009E55F6">
      <w:pPr>
        <w:pStyle w:val="Overskrift4"/>
      </w:pPr>
      <w:r>
        <w:t>Opgave 2</w:t>
      </w:r>
    </w:p>
    <w:p w:rsidR="009E55F6" w:rsidRPr="006E37CA" w:rsidRDefault="009E55F6" w:rsidP="009E55F6">
      <w:pPr>
        <w:autoSpaceDE w:val="0"/>
        <w:autoSpaceDN w:val="0"/>
        <w:adjustRightInd w:val="0"/>
        <w:rPr>
          <w:color w:val="000000"/>
        </w:rPr>
      </w:pPr>
      <w:r>
        <w:t xml:space="preserve">Et </w:t>
      </w:r>
      <w:r w:rsidRPr="006E37CA">
        <w:rPr>
          <w:color w:val="000000"/>
        </w:rPr>
        <w:t xml:space="preserve">rumskib afsendes fra Jorden med </w:t>
      </w:r>
      <w:proofErr w:type="gramStart"/>
      <w:r w:rsidRPr="006E37CA">
        <w:rPr>
          <w:color w:val="000000"/>
        </w:rPr>
        <w:t xml:space="preserve">fart </w:t>
      </w:r>
      <m:oMath>
        <m:r>
          <m:rPr>
            <m:sty m:val="p"/>
          </m:rPr>
          <w:rPr>
            <w:rFonts w:ascii="Cambria Math" w:hAnsi="Cambria Math"/>
            <w:color w:val="000000"/>
          </w:rPr>
          <m:t>v=0,6⋅c</m:t>
        </m:r>
      </m:oMath>
      <w:r w:rsidRPr="006E37CA">
        <w:rPr>
          <w:color w:val="000000"/>
        </w:rPr>
        <w:t xml:space="preserve"> i</w:t>
      </w:r>
      <w:proofErr w:type="gramEnd"/>
      <w:r w:rsidRPr="006E37CA">
        <w:rPr>
          <w:color w:val="000000"/>
        </w:rPr>
        <w:t xml:space="preserve"> forhold til Jorden. </w:t>
      </w:r>
    </w:p>
    <w:p w:rsidR="009E55F6" w:rsidRPr="006E37CA" w:rsidRDefault="009E55F6" w:rsidP="009E55F6">
      <w:pPr>
        <w:autoSpaceDE w:val="0"/>
        <w:autoSpaceDN w:val="0"/>
        <w:adjustRightInd w:val="0"/>
        <w:rPr>
          <w:color w:val="000000"/>
        </w:rPr>
      </w:pPr>
      <w:r w:rsidRPr="006E37CA">
        <w:rPr>
          <w:color w:val="000000"/>
        </w:rPr>
        <w:t>Opskriv en matrix for Lorentz-transformationerne for rumskibet i forhold til Jorden.</w:t>
      </w:r>
    </w:p>
    <w:p w:rsidR="009E55F6" w:rsidRDefault="009E55F6" w:rsidP="009E55F6">
      <w:pPr>
        <w:autoSpaceDE w:val="0"/>
        <w:autoSpaceDN w:val="0"/>
        <w:adjustRightInd w:val="0"/>
        <w:rPr>
          <w:color w:val="000000"/>
        </w:rPr>
      </w:pPr>
    </w:p>
    <w:p w:rsidR="009E55F6" w:rsidRDefault="009E55F6" w:rsidP="009E55F6">
      <w:pPr>
        <w:pStyle w:val="Overskrift3"/>
      </w:pPr>
      <w:r>
        <w:t>Litteratur:</w:t>
      </w:r>
    </w:p>
    <w:p w:rsidR="009E55F6" w:rsidRDefault="009E55F6" w:rsidP="009E55F6">
      <w:r>
        <w:t xml:space="preserve">Sten Hansen: Relativitetsteori, Dansk videnskabs forlag, 1965 </w:t>
      </w:r>
    </w:p>
    <w:p w:rsidR="009E55F6" w:rsidRDefault="009E55F6" w:rsidP="009E55F6">
      <w:r>
        <w:t xml:space="preserve">Stephen </w:t>
      </w:r>
      <w:proofErr w:type="spellStart"/>
      <w:r>
        <w:t>Hawking</w:t>
      </w:r>
      <w:proofErr w:type="spellEnd"/>
      <w:r>
        <w:t xml:space="preserve">: Universet i en nøddeskal, Gads forlag, 2002 </w:t>
      </w:r>
    </w:p>
    <w:p w:rsidR="009E55F6" w:rsidRDefault="009E55F6" w:rsidP="009E55F6">
      <w:r>
        <w:t xml:space="preserve">Helge Kragh: Einsteins univers, Aarhus universitetsforlag, 2008 </w:t>
      </w:r>
    </w:p>
    <w:p w:rsidR="009E55F6" w:rsidRDefault="009E55F6" w:rsidP="009E55F6">
      <w:r>
        <w:t xml:space="preserve">Knud Erik Nielsen &amp; Esper Fogh, Vejen til fysik A2, Forlaget </w:t>
      </w:r>
      <w:proofErr w:type="spellStart"/>
      <w:r>
        <w:t>hax</w:t>
      </w:r>
      <w:proofErr w:type="spellEnd"/>
      <w:r>
        <w:t xml:space="preserve">, 2007, side 320-328 </w:t>
      </w:r>
    </w:p>
    <w:p w:rsidR="009E55F6" w:rsidRDefault="009E55F6" w:rsidP="009E55F6">
      <w:r>
        <w:t xml:space="preserve">Knud Erik Nielsen &amp; Esper Fogh, Vejen til matematik A2, Forlaget </w:t>
      </w:r>
      <w:proofErr w:type="spellStart"/>
      <w:r>
        <w:t>hax</w:t>
      </w:r>
      <w:proofErr w:type="spellEnd"/>
      <w:r>
        <w:t xml:space="preserve">, 2007 side 119-151 </w:t>
      </w:r>
    </w:p>
    <w:p w:rsidR="009E55F6" w:rsidRDefault="009E55F6" w:rsidP="009E55F6">
      <w:r>
        <w:lastRenderedPageBreak/>
        <w:t xml:space="preserve">Mogens Dam, Introduktion til den specielle relativitetsteori, Niels Bohr Instituttet, 2007, 7. udgave </w:t>
      </w:r>
    </w:p>
    <w:p w:rsidR="009E55F6" w:rsidRDefault="009E55F6" w:rsidP="009E55F6">
      <w:r>
        <w:t xml:space="preserve">Jens Carstensen, Lineær algebra, Forlaget systime, 1999, 2. udgave, 1. oplag </w:t>
      </w:r>
    </w:p>
    <w:p w:rsidR="009E55F6" w:rsidRDefault="009E55F6" w:rsidP="009E55F6">
      <w:r>
        <w:t xml:space="preserve">Ulrik Uggerhøj, Tid – den relative virkelighed, Aarhus universitetsforlag, 2006  </w:t>
      </w:r>
    </w:p>
    <w:p w:rsidR="009E55F6" w:rsidRDefault="009E55F6" w:rsidP="009E55F6">
      <w:r>
        <w:t xml:space="preserve">Ulrik Uggerhøj, Tid – den relative virkelighed, et detaljeret supplement (mat note) </w:t>
      </w:r>
    </w:p>
    <w:p w:rsidR="009E55F6" w:rsidRPr="00791ED8" w:rsidRDefault="009E55F6" w:rsidP="009E55F6">
      <w:hyperlink r:id="rId4" w:history="1">
        <w:r w:rsidRPr="004B404B">
          <w:rPr>
            <w:rStyle w:val="Hyperlink"/>
          </w:rPr>
          <w:t>http://www.denstoredanske.dk/It,_teknik_og_naturvidenskab/Matematik_og_statistik/Geometri_generelt/transformation</w:t>
        </w:r>
      </w:hyperlink>
      <w:r>
        <w:t xml:space="preserve">   – til brug af definition</w:t>
      </w:r>
    </w:p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5F6"/>
    <w:rsid w:val="0086567C"/>
    <w:rsid w:val="008B36B0"/>
    <w:rsid w:val="009E55F6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63FD02-6C19-4788-BF24-633BCAA9C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5F6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E55F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9E55F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9E55F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9E55F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9E55F6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9E55F6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9E55F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enstoredanske.dk/It,_teknik_og_naturvidenskab/Matematik_og_statistik/Geometri_generelt/transformation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374</Words>
  <Characters>2077</Characters>
  <Application>Microsoft Office Word</Application>
  <DocSecurity>0</DocSecurity>
  <Lines>74</Lines>
  <Paragraphs>64</Paragraphs>
  <ScaleCrop>false</ScaleCrop>
  <Company>Microsoft</Company>
  <LinksUpToDate>false</LinksUpToDate>
  <CharactersWithSpaces>2387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2015-03-17T18:11:00Z</dcterms:modified>
</cp:coreProperties>
</file>