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FCD" w:rsidRPr="00341228" w:rsidRDefault="00BB1FCD" w:rsidP="00BB1FCD">
      <w:pPr>
        <w:pStyle w:val="Listeafsnit"/>
        <w:numPr>
          <w:ilvl w:val="0"/>
          <w:numId w:val="1"/>
        </w:numPr>
        <w:autoSpaceDE w:val="0"/>
        <w:autoSpaceDN w:val="0"/>
        <w:adjustRightInd w:val="0"/>
      </w:pPr>
      <w:r w:rsidRPr="00341228">
        <w:rPr>
          <w:rFonts w:ascii="Verdana" w:hAnsi="Verdana"/>
          <w:color w:val="000000"/>
          <w:sz w:val="20"/>
          <w:szCs w:val="20"/>
          <w:shd w:val="clear" w:color="auto" w:fill="FFFFFF"/>
        </w:rPr>
        <w:t>Forklar insulins rolle i reguleringen af blodglukosen for hhv. en rask person og en person med type 2 diabetes.</w:t>
      </w:r>
    </w:p>
    <w:p w:rsidR="00BB1FCD" w:rsidRPr="00341228" w:rsidRDefault="00BB1FCD" w:rsidP="00BB1FCD">
      <w:pPr>
        <w:pStyle w:val="Listeafsnit"/>
        <w:numPr>
          <w:ilvl w:val="0"/>
          <w:numId w:val="1"/>
        </w:numPr>
        <w:autoSpaceDE w:val="0"/>
        <w:autoSpaceDN w:val="0"/>
        <w:adjustRightInd w:val="0"/>
      </w:pPr>
      <w:r w:rsidRPr="00341228">
        <w:rPr>
          <w:rFonts w:ascii="Verdana" w:hAnsi="Verdana"/>
          <w:color w:val="000000"/>
          <w:sz w:val="20"/>
          <w:szCs w:val="20"/>
          <w:shd w:val="clear" w:color="auto" w:fill="FFFFFF"/>
        </w:rPr>
        <w:t>Angiv en generel metode til løsningen af to ligninger med to ubekendte.</w:t>
      </w:r>
    </w:p>
    <w:p w:rsidR="00BB1FCD" w:rsidRPr="00341228" w:rsidRDefault="00BB1FCD" w:rsidP="00BB1FCD">
      <w:pPr>
        <w:pStyle w:val="Listeafsnit"/>
        <w:numPr>
          <w:ilvl w:val="0"/>
          <w:numId w:val="1"/>
        </w:numPr>
        <w:autoSpaceDE w:val="0"/>
        <w:autoSpaceDN w:val="0"/>
        <w:adjustRightInd w:val="0"/>
      </w:pPr>
      <w:r w:rsidRPr="00341228">
        <w:rPr>
          <w:rFonts w:ascii="Verdana" w:hAnsi="Verdana"/>
          <w:color w:val="000000"/>
          <w:sz w:val="20"/>
          <w:szCs w:val="20"/>
          <w:shd w:val="clear" w:color="auto" w:fill="FFFFFF"/>
        </w:rPr>
        <w:t>Anvend metoden på relevante målinger som du selv har lavet i forbindelse med måling af dit kondital.</w:t>
      </w:r>
    </w:p>
    <w:p w:rsidR="00BB1FCD" w:rsidRPr="00341228" w:rsidRDefault="00BB1FCD" w:rsidP="00BB1FCD">
      <w:pPr>
        <w:pStyle w:val="Listeafsnit"/>
        <w:numPr>
          <w:ilvl w:val="0"/>
          <w:numId w:val="1"/>
        </w:numPr>
        <w:autoSpaceDE w:val="0"/>
        <w:autoSpaceDN w:val="0"/>
        <w:adjustRightInd w:val="0"/>
        <w:rPr>
          <w:rStyle w:val="apple-converted-space"/>
        </w:rPr>
      </w:pPr>
      <w:r w:rsidRPr="00341228">
        <w:rPr>
          <w:rFonts w:ascii="Verdana" w:hAnsi="Verdana"/>
          <w:color w:val="000000"/>
          <w:sz w:val="20"/>
          <w:szCs w:val="20"/>
          <w:shd w:val="clear" w:color="auto" w:fill="FFFFFF"/>
        </w:rPr>
        <w:t>Gennemgå principperne i lineær regression og vurder hvorledes denne metode kan adapteres til måling af maksimal iltoptagelse.</w:t>
      </w:r>
      <w:r w:rsidRPr="00341228"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> </w:t>
      </w:r>
    </w:p>
    <w:p w:rsidR="00BB1FCD" w:rsidRPr="00341228" w:rsidRDefault="00BB1FCD" w:rsidP="00BB1FCD">
      <w:pPr>
        <w:pStyle w:val="Listeafsnit"/>
        <w:numPr>
          <w:ilvl w:val="0"/>
          <w:numId w:val="1"/>
        </w:numPr>
        <w:autoSpaceDE w:val="0"/>
        <w:autoSpaceDN w:val="0"/>
        <w:adjustRightInd w:val="0"/>
      </w:pPr>
      <w:r w:rsidRPr="00341228">
        <w:rPr>
          <w:rFonts w:ascii="Verdana" w:hAnsi="Verdana"/>
          <w:color w:val="000000"/>
          <w:sz w:val="20"/>
          <w:szCs w:val="20"/>
          <w:shd w:val="clear" w:color="auto" w:fill="FFFFFF"/>
        </w:rPr>
        <w:t>Med udgangspunkt i selvvalgte artikler, skal du vurdere hvorledes motion spiller en rolle i forbindelse med behandling af type 2 diabetes.</w:t>
      </w:r>
    </w:p>
    <w:p w:rsidR="001E71D7" w:rsidRDefault="00BB1FCD" w:rsidP="00BB1FCD">
      <w:r w:rsidRPr="00341228">
        <w:rPr>
          <w:rFonts w:ascii="Verdana" w:hAnsi="Verdana"/>
          <w:color w:val="000000"/>
          <w:sz w:val="20"/>
          <w:szCs w:val="20"/>
          <w:shd w:val="clear" w:color="auto" w:fill="FFFFFF"/>
        </w:rPr>
        <w:t>Diskuter hvilke motionsformer man bør anbefale en patient i forbindelse med forebyggende behandling af type 2 diabetes, og hvorledes konditests kan anvendes i behandlingen af type 2 diabetes.</w:t>
      </w:r>
      <w:bookmarkStart w:id="0" w:name="_GoBack"/>
      <w:bookmarkEnd w:id="0"/>
    </w:p>
    <w:sectPr w:rsidR="001E71D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2B3344"/>
    <w:multiLevelType w:val="hybridMultilevel"/>
    <w:tmpl w:val="EC9A7CA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FCD"/>
    <w:rsid w:val="001E71D7"/>
    <w:rsid w:val="00BB1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6DFF4F-37EA-4E89-8F58-57F3B8916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1FCD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apple-converted-space">
    <w:name w:val="apple-converted-space"/>
    <w:basedOn w:val="Standardskrifttypeiafsnit"/>
    <w:rsid w:val="00BB1FCD"/>
  </w:style>
  <w:style w:type="paragraph" w:styleId="Listeafsnit">
    <w:name w:val="List Paragraph"/>
    <w:basedOn w:val="Normal"/>
    <w:uiPriority w:val="34"/>
    <w:qFormat/>
    <w:rsid w:val="00BB1F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639</Characters>
  <Application>Microsoft Office Word</Application>
  <DocSecurity>0</DocSecurity>
  <Lines>5</Lines>
  <Paragraphs>1</Paragraphs>
  <ScaleCrop>false</ScaleCrop>
  <Company>Espergærde Gymnasium og HF</Company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Henning Brandt Jensen</dc:creator>
  <cp:keywords/>
  <dc:description/>
  <cp:lastModifiedBy>Henning Brandt Jensen</cp:lastModifiedBy>
  <cp:revision>1</cp:revision>
  <dcterms:created xsi:type="dcterms:W3CDTF">2015-02-13T10:16:00Z</dcterms:created>
  <dcterms:modified xsi:type="dcterms:W3CDTF">2015-02-13T10:17:00Z</dcterms:modified>
</cp:coreProperties>
</file>